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8F507F">
        <w:trPr>
          <w:cantSplit/>
        </w:trPr>
        <w:tc>
          <w:tcPr>
            <w:tcW w:w="10070" w:type="dxa"/>
          </w:tcPr>
          <w:p w:rsidR="008F507F" w:rsidRDefault="004658A2">
            <w:pPr>
              <w:pStyle w:val="Heading1"/>
            </w:pPr>
            <w:r>
              <w:t xml:space="preserve">Religious education </w:t>
            </w:r>
          </w:p>
          <w:p w:rsidR="008F507F" w:rsidRDefault="004658A2">
            <w:pPr>
              <w:pStyle w:val="Heading2"/>
            </w:pPr>
            <w:r>
              <w:t>C</w:t>
            </w:r>
            <w:r w:rsidR="004B0548">
              <w:t>lasses</w:t>
            </w:r>
            <w:r>
              <w:t xml:space="preserve"> </w:t>
            </w:r>
            <w:r w:rsidR="00EB6C62">
              <w:t>are from 10:30-11:45 am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and discount area and picture placeholder"/>
            </w:tblPr>
            <w:tblGrid>
              <w:gridCol w:w="4940"/>
              <w:gridCol w:w="5110"/>
            </w:tblGrid>
            <w:tr w:rsidR="008F507F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:rsidR="008F507F" w:rsidRPr="003D34FC" w:rsidRDefault="00C2280C" w:rsidP="002F5E26">
                  <w:pPr>
                    <w:pStyle w:val="Heading4"/>
                    <w:spacing w:before="0"/>
                  </w:pPr>
                  <w:r w:rsidRPr="003D34FC">
                    <w:t>September</w:t>
                  </w:r>
                </w:p>
                <w:p w:rsidR="003D34FC" w:rsidRPr="003D34FC" w:rsidRDefault="000D41CB" w:rsidP="002F5E26">
                  <w:pPr>
                    <w:pStyle w:val="Heading3"/>
                    <w:spacing w:after="0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8</w:t>
                  </w:r>
                  <w:r w:rsidR="009B50FC" w:rsidRPr="009B50FC">
                    <w:rPr>
                      <w:sz w:val="60"/>
                      <w:szCs w:val="60"/>
                      <w:vertAlign w:val="superscript"/>
                    </w:rPr>
                    <w:t>th</w:t>
                  </w:r>
                  <w:r w:rsidR="009B50FC">
                    <w:rPr>
                      <w:sz w:val="60"/>
                      <w:szCs w:val="60"/>
                    </w:rPr>
                    <w:t xml:space="preserve"> </w:t>
                  </w:r>
                  <w:r>
                    <w:rPr>
                      <w:sz w:val="60"/>
                      <w:szCs w:val="60"/>
                    </w:rPr>
                    <w:t>15</w:t>
                  </w:r>
                  <w:r w:rsidRPr="000D41CB">
                    <w:rPr>
                      <w:sz w:val="60"/>
                      <w:szCs w:val="60"/>
                      <w:vertAlign w:val="superscript"/>
                    </w:rPr>
                    <w:t>th</w:t>
                  </w:r>
                  <w:r w:rsidR="00C2280C" w:rsidRPr="003D34FC">
                    <w:rPr>
                      <w:sz w:val="60"/>
                      <w:szCs w:val="60"/>
                    </w:rPr>
                    <w:t xml:space="preserve"> </w:t>
                  </w:r>
                  <w:r>
                    <w:rPr>
                      <w:sz w:val="60"/>
                      <w:szCs w:val="60"/>
                    </w:rPr>
                    <w:t>22</w:t>
                  </w:r>
                  <w:r w:rsidRPr="000D41CB">
                    <w:rPr>
                      <w:sz w:val="60"/>
                      <w:szCs w:val="60"/>
                      <w:vertAlign w:val="superscript"/>
                    </w:rPr>
                    <w:t>nd</w:t>
                  </w:r>
                  <w:r>
                    <w:rPr>
                      <w:sz w:val="60"/>
                      <w:szCs w:val="60"/>
                    </w:rPr>
                    <w:t xml:space="preserve"> 29</w:t>
                  </w:r>
                  <w:r w:rsidR="00990DFF" w:rsidRPr="00990DFF">
                    <w:rPr>
                      <w:sz w:val="60"/>
                      <w:szCs w:val="60"/>
                      <w:vertAlign w:val="superscript"/>
                    </w:rPr>
                    <w:t>th</w:t>
                  </w:r>
                  <w:r w:rsidR="00990DFF">
                    <w:rPr>
                      <w:sz w:val="60"/>
                      <w:szCs w:val="60"/>
                    </w:rPr>
                    <w:t xml:space="preserve"> </w:t>
                  </w:r>
                </w:p>
                <w:p w:rsidR="000D41CB" w:rsidRPr="00F11B82" w:rsidRDefault="00C2280C" w:rsidP="002F5E26">
                  <w:pPr>
                    <w:pStyle w:val="Heading3"/>
                    <w:spacing w:after="0"/>
                    <w:rPr>
                      <w:b w:val="0"/>
                      <w:color w:val="072B62" w:themeColor="background2" w:themeShade="40"/>
                      <w:sz w:val="36"/>
                      <w:szCs w:val="36"/>
                    </w:rPr>
                  </w:pPr>
                  <w:r w:rsidRPr="00F11B82">
                    <w:rPr>
                      <w:b w:val="0"/>
                      <w:color w:val="072B62" w:themeColor="background2" w:themeShade="40"/>
                      <w:sz w:val="36"/>
                      <w:szCs w:val="36"/>
                    </w:rPr>
                    <w:t>October</w:t>
                  </w:r>
                </w:p>
                <w:p w:rsidR="003D34FC" w:rsidRPr="000D41CB" w:rsidRDefault="00F11B82" w:rsidP="002F5E26">
                  <w:pPr>
                    <w:pStyle w:val="Heading3"/>
                    <w:spacing w:after="0"/>
                    <w:rPr>
                      <w:b w:val="0"/>
                      <w:color w:val="1B1D3D" w:themeColor="text2" w:themeShade="BF"/>
                      <w:sz w:val="36"/>
                      <w:szCs w:val="36"/>
                    </w:rPr>
                  </w:pPr>
                  <w:r>
                    <w:rPr>
                      <w:sz w:val="60"/>
                      <w:szCs w:val="60"/>
                    </w:rPr>
                    <w:t>6</w:t>
                  </w:r>
                  <w:r w:rsidRPr="00F11B82">
                    <w:rPr>
                      <w:sz w:val="60"/>
                      <w:szCs w:val="60"/>
                      <w:vertAlign w:val="superscript"/>
                    </w:rPr>
                    <w:t>th</w:t>
                  </w:r>
                  <w:r w:rsidR="00F40F0A">
                    <w:rPr>
                      <w:sz w:val="60"/>
                      <w:szCs w:val="60"/>
                    </w:rPr>
                    <w:t xml:space="preserve"> 2</w:t>
                  </w:r>
                  <w:r>
                    <w:rPr>
                      <w:sz w:val="60"/>
                      <w:szCs w:val="60"/>
                    </w:rPr>
                    <w:t>0</w:t>
                  </w:r>
                  <w:r w:rsidRPr="00F11B82">
                    <w:rPr>
                      <w:sz w:val="60"/>
                      <w:szCs w:val="60"/>
                      <w:vertAlign w:val="superscript"/>
                    </w:rPr>
                    <w:t>th</w:t>
                  </w:r>
                  <w:r>
                    <w:rPr>
                      <w:sz w:val="60"/>
                      <w:szCs w:val="60"/>
                    </w:rPr>
                    <w:t xml:space="preserve"> </w:t>
                  </w:r>
                  <w:r w:rsidR="00F40F0A">
                    <w:rPr>
                      <w:sz w:val="60"/>
                      <w:szCs w:val="60"/>
                    </w:rPr>
                    <w:t>2</w:t>
                  </w:r>
                  <w:r>
                    <w:rPr>
                      <w:sz w:val="60"/>
                      <w:szCs w:val="60"/>
                    </w:rPr>
                    <w:t>7</w:t>
                  </w:r>
                  <w:r w:rsidR="00F40F0A" w:rsidRPr="00F40F0A">
                    <w:rPr>
                      <w:sz w:val="60"/>
                      <w:szCs w:val="60"/>
                      <w:vertAlign w:val="superscript"/>
                    </w:rPr>
                    <w:t>th</w:t>
                  </w:r>
                </w:p>
                <w:p w:rsidR="008F507F" w:rsidRPr="003D34FC" w:rsidRDefault="00C2280C" w:rsidP="002F5E26">
                  <w:pPr>
                    <w:pStyle w:val="Heading4"/>
                    <w:spacing w:before="0"/>
                  </w:pPr>
                  <w:r w:rsidRPr="003D34FC">
                    <w:t>November</w:t>
                  </w:r>
                </w:p>
                <w:p w:rsidR="008F507F" w:rsidRPr="003D34FC" w:rsidRDefault="00F11B82" w:rsidP="002F5E26">
                  <w:pPr>
                    <w:pStyle w:val="Heading3"/>
                    <w:spacing w:after="0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3</w:t>
                  </w:r>
                  <w:r w:rsidRPr="00F11B82">
                    <w:rPr>
                      <w:sz w:val="60"/>
                      <w:szCs w:val="60"/>
                      <w:vertAlign w:val="superscript"/>
                    </w:rPr>
                    <w:t>rd</w:t>
                  </w:r>
                  <w:r>
                    <w:rPr>
                      <w:sz w:val="60"/>
                      <w:szCs w:val="60"/>
                    </w:rPr>
                    <w:t xml:space="preserve"> 10</w:t>
                  </w:r>
                  <w:r w:rsidR="009B50FC" w:rsidRPr="009B50FC">
                    <w:rPr>
                      <w:sz w:val="60"/>
                      <w:szCs w:val="60"/>
                      <w:vertAlign w:val="superscript"/>
                    </w:rPr>
                    <w:t>th</w:t>
                  </w:r>
                  <w:r w:rsidR="00F40F0A">
                    <w:rPr>
                      <w:sz w:val="60"/>
                      <w:szCs w:val="60"/>
                    </w:rPr>
                    <w:t xml:space="preserve"> 1</w:t>
                  </w:r>
                  <w:r>
                    <w:rPr>
                      <w:sz w:val="60"/>
                      <w:szCs w:val="60"/>
                    </w:rPr>
                    <w:t>7</w:t>
                  </w:r>
                  <w:r w:rsidR="009B50FC" w:rsidRPr="009B50FC">
                    <w:rPr>
                      <w:sz w:val="60"/>
                      <w:szCs w:val="60"/>
                      <w:vertAlign w:val="superscript"/>
                    </w:rPr>
                    <w:t>th</w:t>
                  </w:r>
                  <w:r w:rsidR="00F40F0A">
                    <w:rPr>
                      <w:sz w:val="60"/>
                      <w:szCs w:val="60"/>
                    </w:rPr>
                    <w:t xml:space="preserve"> </w:t>
                  </w:r>
                  <w:r>
                    <w:rPr>
                      <w:sz w:val="60"/>
                      <w:szCs w:val="60"/>
                    </w:rPr>
                    <w:t>24</w:t>
                  </w:r>
                  <w:r w:rsidR="009B50FC" w:rsidRPr="009B50FC">
                    <w:rPr>
                      <w:sz w:val="60"/>
                      <w:szCs w:val="60"/>
                      <w:vertAlign w:val="superscript"/>
                    </w:rPr>
                    <w:t>th</w:t>
                  </w:r>
                  <w:r w:rsidR="009B50FC">
                    <w:rPr>
                      <w:sz w:val="60"/>
                      <w:szCs w:val="60"/>
                    </w:rPr>
                    <w:t xml:space="preserve"> </w:t>
                  </w:r>
                  <w:r w:rsidR="00C2280C" w:rsidRPr="003D34FC">
                    <w:rPr>
                      <w:sz w:val="60"/>
                      <w:szCs w:val="60"/>
                    </w:rPr>
                    <w:t xml:space="preserve"> </w:t>
                  </w:r>
                  <w:r w:rsidR="004658A2" w:rsidRPr="003D34FC">
                    <w:rPr>
                      <w:sz w:val="60"/>
                      <w:szCs w:val="60"/>
                    </w:rPr>
                    <w:t xml:space="preserve"> </w:t>
                  </w:r>
                </w:p>
                <w:p w:rsidR="008F507F" w:rsidRPr="003D34FC" w:rsidRDefault="00C2280C" w:rsidP="002F5E26">
                  <w:pPr>
                    <w:pStyle w:val="Heading4"/>
                    <w:spacing w:before="0"/>
                  </w:pPr>
                  <w:r w:rsidRPr="003D34FC">
                    <w:t>December</w:t>
                  </w:r>
                </w:p>
                <w:p w:rsidR="002F5E26" w:rsidRPr="00F40F0A" w:rsidRDefault="00F11B82" w:rsidP="002F5E26">
                  <w:pPr>
                    <w:pStyle w:val="Heading3"/>
                    <w:spacing w:after="0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1</w:t>
                  </w:r>
                  <w:r w:rsidRPr="00F11B82">
                    <w:rPr>
                      <w:sz w:val="60"/>
                      <w:szCs w:val="60"/>
                      <w:vertAlign w:val="superscript"/>
                    </w:rPr>
                    <w:t>st</w:t>
                  </w:r>
                  <w:r>
                    <w:rPr>
                      <w:sz w:val="60"/>
                      <w:szCs w:val="60"/>
                    </w:rPr>
                    <w:t xml:space="preserve"> 8</w:t>
                  </w:r>
                  <w:r w:rsidR="00F40F0A" w:rsidRPr="00F40F0A">
                    <w:rPr>
                      <w:sz w:val="60"/>
                      <w:szCs w:val="60"/>
                      <w:vertAlign w:val="superscript"/>
                    </w:rPr>
                    <w:t>th</w:t>
                  </w:r>
                  <w:r w:rsidR="00F40F0A">
                    <w:rPr>
                      <w:sz w:val="60"/>
                      <w:szCs w:val="60"/>
                    </w:rPr>
                    <w:t xml:space="preserve"> 1</w:t>
                  </w:r>
                  <w:r>
                    <w:rPr>
                      <w:sz w:val="60"/>
                      <w:szCs w:val="60"/>
                    </w:rPr>
                    <w:t>5</w:t>
                  </w:r>
                  <w:r w:rsidR="00F40F0A" w:rsidRPr="00F40F0A">
                    <w:rPr>
                      <w:sz w:val="60"/>
                      <w:szCs w:val="60"/>
                      <w:vertAlign w:val="superscript"/>
                    </w:rPr>
                    <w:t>th</w:t>
                  </w:r>
                </w:p>
                <w:p w:rsidR="00C2280C" w:rsidRPr="002F5E26" w:rsidRDefault="00C2280C" w:rsidP="002F5E26">
                  <w:pPr>
                    <w:pStyle w:val="Heading3"/>
                    <w:spacing w:after="0"/>
                    <w:rPr>
                      <w:sz w:val="36"/>
                      <w:szCs w:val="36"/>
                    </w:rPr>
                  </w:pPr>
                  <w:r w:rsidRPr="002F5E26">
                    <w:rPr>
                      <w:b w:val="0"/>
                      <w:color w:val="374C80" w:themeColor="accent1" w:themeShade="BF"/>
                      <w:sz w:val="36"/>
                      <w:szCs w:val="36"/>
                    </w:rPr>
                    <w:t>January</w:t>
                  </w:r>
                  <w:r w:rsidRPr="003D34FC">
                    <w:rPr>
                      <w:b w:val="0"/>
                      <w:color w:val="374C80" w:themeColor="accent1" w:themeShade="BF"/>
                      <w:sz w:val="36"/>
                      <w:szCs w:val="36"/>
                    </w:rPr>
                    <w:t xml:space="preserve"> </w:t>
                  </w:r>
                </w:p>
                <w:p w:rsidR="00C2280C" w:rsidRPr="003D34FC" w:rsidRDefault="00F11B82" w:rsidP="002F5E26">
                  <w:pPr>
                    <w:spacing w:after="0"/>
                    <w:jc w:val="center"/>
                    <w:rPr>
                      <w:color w:val="3476B1" w:themeColor="accent2" w:themeShade="BF"/>
                      <w:sz w:val="60"/>
                      <w:szCs w:val="60"/>
                    </w:rPr>
                  </w:pP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>5</w:t>
                  </w:r>
                  <w:r w:rsidRPr="00F11B82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th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  <w:r w:rsidR="009B50FC">
                    <w:rPr>
                      <w:color w:val="3476B1" w:themeColor="accent2" w:themeShade="BF"/>
                      <w:sz w:val="60"/>
                      <w:szCs w:val="60"/>
                    </w:rPr>
                    <w:t>1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>2</w:t>
                  </w:r>
                  <w:r w:rsidR="009B50FC" w:rsidRPr="009B50FC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th</w:t>
                  </w:r>
                  <w:r w:rsidR="009B50FC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>19</w:t>
                  </w:r>
                  <w:r w:rsidRPr="00F11B82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th</w:t>
                  </w:r>
                  <w:r w:rsidR="009B50FC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2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>6</w:t>
                  </w:r>
                  <w:r w:rsidR="009B50FC" w:rsidRPr="009B50FC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th</w:t>
                  </w:r>
                  <w:r w:rsidR="009B50FC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  <w:r w:rsidR="00C2280C" w:rsidRPr="003D34FC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</w:p>
                <w:p w:rsidR="00C2280C" w:rsidRPr="00F11B82" w:rsidRDefault="00C2280C" w:rsidP="002F5E26">
                  <w:pPr>
                    <w:spacing w:after="0"/>
                    <w:jc w:val="center"/>
                    <w:rPr>
                      <w:b w:val="0"/>
                      <w:color w:val="072B62" w:themeColor="background2" w:themeShade="40"/>
                      <w:sz w:val="36"/>
                      <w:szCs w:val="36"/>
                    </w:rPr>
                  </w:pPr>
                  <w:r w:rsidRPr="00F11B82">
                    <w:rPr>
                      <w:b w:val="0"/>
                      <w:color w:val="072B62" w:themeColor="background2" w:themeShade="40"/>
                      <w:sz w:val="36"/>
                      <w:szCs w:val="36"/>
                    </w:rPr>
                    <w:t>February</w:t>
                  </w:r>
                </w:p>
                <w:p w:rsidR="003D34FC" w:rsidRDefault="00F11B82" w:rsidP="002F5E26">
                  <w:pPr>
                    <w:spacing w:after="0"/>
                    <w:jc w:val="center"/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</w:pP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>2</w:t>
                  </w:r>
                  <w:r w:rsidRPr="00F11B82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nd</w:t>
                  </w:r>
                  <w:r w:rsidR="00F40F0A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>9</w:t>
                  </w:r>
                  <w:r w:rsidR="00F40F0A" w:rsidRPr="00F40F0A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th</w:t>
                  </w:r>
                  <w:r w:rsidR="00F40F0A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1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>6</w:t>
                  </w:r>
                  <w:r w:rsidR="00F40F0A" w:rsidRPr="00F40F0A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th</w:t>
                  </w:r>
                  <w:r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 xml:space="preserve"> 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>23</w:t>
                  </w:r>
                  <w:r w:rsidRPr="00F11B82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rd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  <w:r w:rsidR="00F40F0A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  <w:r w:rsidR="00F40F0A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  <w:r w:rsidR="009B50FC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</w:p>
                <w:p w:rsidR="002F5E26" w:rsidRPr="00F11B82" w:rsidRDefault="002F5E26" w:rsidP="002F5E26">
                  <w:pPr>
                    <w:spacing w:after="0"/>
                    <w:jc w:val="center"/>
                    <w:rPr>
                      <w:b w:val="0"/>
                      <w:color w:val="072B62" w:themeColor="background2" w:themeShade="40"/>
                      <w:sz w:val="60"/>
                      <w:szCs w:val="60"/>
                      <w:vertAlign w:val="superscript"/>
                    </w:rPr>
                  </w:pPr>
                  <w:r w:rsidRPr="00F11B82">
                    <w:rPr>
                      <w:b w:val="0"/>
                      <w:color w:val="072B62" w:themeColor="background2" w:themeShade="40"/>
                      <w:sz w:val="60"/>
                      <w:szCs w:val="60"/>
                      <w:vertAlign w:val="superscript"/>
                    </w:rPr>
                    <w:t>March</w:t>
                  </w:r>
                </w:p>
                <w:p w:rsidR="002F5E26" w:rsidRDefault="00F11B82" w:rsidP="002F5E26">
                  <w:pPr>
                    <w:spacing w:after="0"/>
                    <w:jc w:val="center"/>
                    <w:rPr>
                      <w:color w:val="3476B1" w:themeColor="accent2" w:themeShade="BF"/>
                      <w:sz w:val="36"/>
                      <w:szCs w:val="36"/>
                    </w:rPr>
                  </w:pP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>1</w:t>
                  </w:r>
                  <w:r w:rsidRPr="00F11B82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st</w:t>
                  </w:r>
                  <w:r w:rsidR="00F40F0A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>8</w:t>
                  </w:r>
                  <w:r w:rsidR="00F40F0A" w:rsidRPr="00F40F0A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th</w:t>
                  </w:r>
                  <w:r w:rsidR="00F40F0A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1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>5</w:t>
                  </w:r>
                  <w:r w:rsidR="00F40F0A" w:rsidRPr="00F40F0A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th</w:t>
                  </w:r>
                  <w:r w:rsidR="00F40F0A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>29</w:t>
                  </w:r>
                  <w:r w:rsidRPr="00F11B82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th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</w:p>
                <w:p w:rsidR="00F11B82" w:rsidRDefault="00B67499" w:rsidP="00F11B82">
                  <w:pPr>
                    <w:spacing w:after="0"/>
                    <w:jc w:val="center"/>
                    <w:rPr>
                      <w:b w:val="0"/>
                      <w:color w:val="072B62" w:themeColor="background2" w:themeShade="40"/>
                      <w:sz w:val="36"/>
                      <w:szCs w:val="36"/>
                    </w:rPr>
                  </w:pPr>
                  <w:r w:rsidRPr="00F11B82">
                    <w:rPr>
                      <w:b w:val="0"/>
                      <w:color w:val="072B62" w:themeColor="background2" w:themeShade="40"/>
                      <w:sz w:val="36"/>
                      <w:szCs w:val="36"/>
                    </w:rPr>
                    <w:t>April</w:t>
                  </w:r>
                </w:p>
                <w:p w:rsidR="00B67499" w:rsidRPr="00F11B82" w:rsidRDefault="00F40F0A" w:rsidP="00F11B82">
                  <w:pPr>
                    <w:spacing w:after="0"/>
                    <w:jc w:val="center"/>
                    <w:rPr>
                      <w:b w:val="0"/>
                      <w:color w:val="072B62" w:themeColor="background2" w:themeShade="40"/>
                      <w:sz w:val="36"/>
                      <w:szCs w:val="36"/>
                    </w:rPr>
                  </w:pP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  <w:r w:rsidR="00F11B82">
                    <w:rPr>
                      <w:color w:val="3476B1" w:themeColor="accent2" w:themeShade="BF"/>
                      <w:sz w:val="60"/>
                      <w:szCs w:val="60"/>
                    </w:rPr>
                    <w:t>5</w:t>
                  </w:r>
                  <w:r w:rsidR="00F11B82" w:rsidRPr="00F11B82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th</w:t>
                  </w:r>
                  <w:r w:rsidR="00F11B82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  <w:bookmarkStart w:id="0" w:name="_GoBack"/>
                  <w:bookmarkEnd w:id="0"/>
                  <w:r w:rsidR="00F11B82">
                    <w:rPr>
                      <w:color w:val="3476B1" w:themeColor="accent2" w:themeShade="BF"/>
                      <w:sz w:val="60"/>
                      <w:szCs w:val="60"/>
                    </w:rPr>
                    <w:t>19</w:t>
                  </w:r>
                  <w:r w:rsidR="00F11B82" w:rsidRPr="00F11B82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th</w:t>
                  </w:r>
                  <w:r w:rsidR="00F11B82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3476B1" w:themeColor="accent2" w:themeShade="BF"/>
                      <w:sz w:val="60"/>
                      <w:szCs w:val="60"/>
                    </w:rPr>
                    <w:t>2</w:t>
                  </w:r>
                  <w:r w:rsidR="00F11B82">
                    <w:rPr>
                      <w:color w:val="3476B1" w:themeColor="accent2" w:themeShade="BF"/>
                      <w:sz w:val="60"/>
                      <w:szCs w:val="60"/>
                    </w:rPr>
                    <w:t>6</w:t>
                  </w:r>
                  <w:r w:rsidRPr="00F40F0A">
                    <w:rPr>
                      <w:color w:val="3476B1" w:themeColor="accent2" w:themeShade="BF"/>
                      <w:sz w:val="60"/>
                      <w:szCs w:val="60"/>
                      <w:vertAlign w:val="superscript"/>
                    </w:rPr>
                    <w:t>th</w:t>
                  </w:r>
                  <w:r w:rsidR="009B50FC">
                    <w:rPr>
                      <w:color w:val="3476B1" w:themeColor="accent2" w:themeShade="BF"/>
                      <w:sz w:val="60"/>
                      <w:szCs w:val="60"/>
                    </w:rPr>
                    <w:t xml:space="preserve"> </w:t>
                  </w:r>
                </w:p>
              </w:tc>
              <w:tc>
                <w:tcPr>
                  <w:tcW w:w="5110" w:type="dxa"/>
                  <w:vAlign w:val="center"/>
                </w:tcPr>
                <w:p w:rsidR="008F507F" w:rsidRDefault="00EB6C62" w:rsidP="002F5E26">
                  <w:pPr>
                    <w:pStyle w:val="Graphic"/>
                    <w:spacing w:before="100" w:beforeAutospacing="1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D8767B2" wp14:editId="4EA214DE">
                        <wp:extent cx="1746257" cy="537196"/>
                        <wp:effectExtent l="0" t="0" r="635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logo_placeholde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6257" cy="537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42CD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688A080A" wp14:editId="12634705">
                        <wp:simplePos x="0" y="0"/>
                        <wp:positionH relativeFrom="column">
                          <wp:posOffset>452120</wp:posOffset>
                        </wp:positionH>
                        <wp:positionV relativeFrom="paragraph">
                          <wp:posOffset>1191260</wp:posOffset>
                        </wp:positionV>
                        <wp:extent cx="2344459" cy="3990570"/>
                        <wp:effectExtent l="95250" t="95250" r="93980" b="86360"/>
                        <wp:wrapTopAndBottom/>
                        <wp:docPr id="3078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4459" cy="3990570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67499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:rsidR="00B67499" w:rsidRPr="003D34FC" w:rsidRDefault="00B67499" w:rsidP="002F5E26">
                  <w:pPr>
                    <w:pStyle w:val="Heading4"/>
                    <w:spacing w:before="0"/>
                  </w:pPr>
                </w:p>
              </w:tc>
              <w:tc>
                <w:tcPr>
                  <w:tcW w:w="5110" w:type="dxa"/>
                  <w:vAlign w:val="center"/>
                </w:tcPr>
                <w:p w:rsidR="00B67499" w:rsidRDefault="00B67499" w:rsidP="002F5E26">
                  <w:pPr>
                    <w:pStyle w:val="Graphic"/>
                    <w:spacing w:before="100" w:beforeAutospacing="1"/>
                    <w:rPr>
                      <w:noProof/>
                      <w:lang w:eastAsia="en-US"/>
                    </w:rPr>
                  </w:pPr>
                </w:p>
              </w:tc>
            </w:tr>
          </w:tbl>
          <w:p w:rsidR="008F507F" w:rsidRDefault="008F507F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hours of operation and company logo"/>
            </w:tblPr>
            <w:tblGrid>
              <w:gridCol w:w="4950"/>
              <w:gridCol w:w="5130"/>
            </w:tblGrid>
            <w:tr w:rsidR="008F507F">
              <w:trPr>
                <w:trHeight w:val="1628"/>
              </w:trPr>
              <w:tc>
                <w:tcPr>
                  <w:tcW w:w="4950" w:type="dxa"/>
                </w:tcPr>
                <w:p w:rsidR="008F507F" w:rsidRDefault="008F507F" w:rsidP="004658A2"/>
              </w:tc>
              <w:tc>
                <w:tcPr>
                  <w:tcW w:w="5130" w:type="dxa"/>
                  <w:vAlign w:val="center"/>
                </w:tcPr>
                <w:p w:rsidR="008F507F" w:rsidRDefault="008F507F">
                  <w:pPr>
                    <w:pStyle w:val="Logo"/>
                  </w:pPr>
                </w:p>
              </w:tc>
            </w:tr>
          </w:tbl>
          <w:p w:rsidR="008F507F" w:rsidRDefault="008F507F">
            <w:pPr>
              <w:pStyle w:val="Heading6"/>
            </w:pPr>
          </w:p>
        </w:tc>
      </w:tr>
    </w:tbl>
    <w:p w:rsidR="008F507F" w:rsidRDefault="008F507F">
      <w:pPr>
        <w:rPr>
          <w:sz w:val="12"/>
          <w:szCs w:val="12"/>
        </w:rPr>
      </w:pPr>
    </w:p>
    <w:sectPr w:rsidR="008F507F">
      <w:pgSz w:w="12240" w:h="15840" w:code="1"/>
      <w:pgMar w:top="720" w:right="1080" w:bottom="720" w:left="1080" w:header="720" w:footer="720" w:gutter="0"/>
      <w:pgBorders w:offsetFrom="page">
        <w:top w:val="thinThickSmallGap" w:sz="24" w:space="24" w:color="4A66AC" w:themeColor="accent1"/>
        <w:left w:val="thinThickSmallGap" w:sz="24" w:space="24" w:color="4A66AC" w:themeColor="accent1"/>
        <w:bottom w:val="thickThinSmallGap" w:sz="24" w:space="24" w:color="4A66AC" w:themeColor="accent1"/>
        <w:right w:val="thickThinSmallGap" w:sz="24" w:space="24" w:color="4A66AC" w:themeColor="accent1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82" w:rsidRDefault="00B21082">
      <w:r>
        <w:separator/>
      </w:r>
    </w:p>
  </w:endnote>
  <w:endnote w:type="continuationSeparator" w:id="0">
    <w:p w:rsidR="00B21082" w:rsidRDefault="00B2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82" w:rsidRDefault="00B21082">
      <w:r>
        <w:separator/>
      </w:r>
    </w:p>
  </w:footnote>
  <w:footnote w:type="continuationSeparator" w:id="0">
    <w:p w:rsidR="00B21082" w:rsidRDefault="00B2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A2"/>
    <w:rsid w:val="0001409E"/>
    <w:rsid w:val="00082E2D"/>
    <w:rsid w:val="000D41CB"/>
    <w:rsid w:val="0029709A"/>
    <w:rsid w:val="002F5E26"/>
    <w:rsid w:val="003D34FC"/>
    <w:rsid w:val="004658A2"/>
    <w:rsid w:val="004B0548"/>
    <w:rsid w:val="004B4569"/>
    <w:rsid w:val="00533735"/>
    <w:rsid w:val="005C0C7A"/>
    <w:rsid w:val="006E6441"/>
    <w:rsid w:val="006F581B"/>
    <w:rsid w:val="007235B3"/>
    <w:rsid w:val="00726FD0"/>
    <w:rsid w:val="007864F0"/>
    <w:rsid w:val="0082477B"/>
    <w:rsid w:val="008F507F"/>
    <w:rsid w:val="009506B6"/>
    <w:rsid w:val="00990DFF"/>
    <w:rsid w:val="009B50FC"/>
    <w:rsid w:val="00B21082"/>
    <w:rsid w:val="00B25FC4"/>
    <w:rsid w:val="00B3705F"/>
    <w:rsid w:val="00B67499"/>
    <w:rsid w:val="00C2280C"/>
    <w:rsid w:val="00C30BF6"/>
    <w:rsid w:val="00C97505"/>
    <w:rsid w:val="00D342CD"/>
    <w:rsid w:val="00D66C96"/>
    <w:rsid w:val="00EB6C62"/>
    <w:rsid w:val="00F11B82"/>
    <w:rsid w:val="00F40F0A"/>
    <w:rsid w:val="00F853CE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40" w:lineRule="auto"/>
    </w:pPr>
    <w:rPr>
      <w:b/>
      <w:bCs/>
      <w:color w:val="242852" w:themeColor="text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12" w:space="1" w:color="7F8FA9" w:themeColor="accent4"/>
        <w:bottom w:val="single" w:sz="12" w:space="1" w:color="7F8FA9" w:themeColor="accent4"/>
      </w:pBdr>
      <w:spacing w:before="40" w:after="0"/>
      <w:jc w:val="center"/>
      <w:outlineLvl w:val="1"/>
    </w:pPr>
    <w:rPr>
      <w:rFonts w:asciiTheme="majorHAnsi" w:eastAsiaTheme="majorEastAsia" w:hAnsiTheme="majorHAnsi" w:cstheme="majorBidi"/>
      <w:color w:val="3476B1" w:themeColor="accent2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after="360"/>
      <w:jc w:val="center"/>
      <w:outlineLvl w:val="2"/>
    </w:pPr>
    <w:rPr>
      <w:rFonts w:asciiTheme="majorHAnsi" w:eastAsiaTheme="majorEastAsia" w:hAnsiTheme="majorHAnsi" w:cstheme="majorBidi"/>
      <w:color w:val="3476B1" w:themeColor="accent2" w:themeShade="BF"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pPr>
      <w:keepNext/>
      <w:keepLines/>
      <w:spacing w:before="120"/>
      <w:jc w:val="center"/>
      <w:outlineLvl w:val="4"/>
    </w:pPr>
    <w:rPr>
      <w:b w:val="0"/>
      <w:bCs w:val="0"/>
      <w:color w:val="3476B1" w:themeColor="accent2" w:themeShade="BF"/>
    </w:rPr>
  </w:style>
  <w:style w:type="paragraph" w:styleId="Heading6">
    <w:name w:val="heading 6"/>
    <w:basedOn w:val="Normal"/>
    <w:link w:val="Heading6Char"/>
    <w:uiPriority w:val="9"/>
    <w:unhideWhenUsed/>
    <w:pPr>
      <w:spacing w:before="240"/>
      <w:jc w:val="center"/>
      <w:outlineLvl w:val="5"/>
    </w:pPr>
    <w:rPr>
      <w:i/>
      <w:iCs/>
      <w:color w:val="3476B1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A66AC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noProof/>
      <w:color w:val="3476B1" w:themeColor="accent2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3476B1" w:themeColor="accent2" w:themeShade="BF"/>
      <w:sz w:val="72"/>
      <w:szCs w:val="72"/>
    </w:rPr>
  </w:style>
  <w:style w:type="paragraph" w:customStyle="1" w:styleId="Graphic">
    <w:name w:val="Graphic"/>
    <w:basedOn w:val="Normal"/>
    <w:uiPriority w:val="1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Pr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b/>
      <w:bCs/>
      <w:i/>
      <w:iCs/>
      <w:color w:val="3476B1" w:themeColor="accent2" w:themeShade="BF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Logo">
    <w:name w:val="Logo"/>
    <w:basedOn w:val="Normal"/>
    <w:uiPriority w:val="1"/>
    <w:qFormat/>
    <w:pPr>
      <w:spacing w:after="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7A"/>
    <w:rPr>
      <w:rFonts w:ascii="Segoe UI" w:hAnsi="Segoe UI" w:cs="Segoe UI"/>
      <w:b/>
      <w:bCs/>
      <w:color w:val="24285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rien.STAJ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BF20D8-797F-40B1-A76F-E159B70FC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2019-09-04T02:58:00Z</dcterms:created>
  <dcterms:modified xsi:type="dcterms:W3CDTF">2019-09-04T03:18:00Z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TC039919819991</vt:lpwstr>
  </property>
</Properties>
</file>