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097"/>
        </w:tabs>
        <w:spacing w:line="240"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114300</wp:posOffset>
            </wp:positionV>
            <wp:extent cx="2976563" cy="298719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76563" cy="2987193"/>
                    </a:xfrm>
                    <a:prstGeom prst="rect"/>
                    <a:ln/>
                  </pic:spPr>
                </pic:pic>
              </a:graphicData>
            </a:graphic>
          </wp:anchor>
        </w:drawing>
      </w:r>
    </w:p>
    <w:p w:rsidR="00000000" w:rsidDel="00000000" w:rsidP="00000000" w:rsidRDefault="00000000" w:rsidRPr="00000000" w14:paraId="00000002">
      <w:pPr>
        <w:tabs>
          <w:tab w:val="left" w:leader="none" w:pos="2097"/>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tabs>
          <w:tab w:val="left" w:leader="none" w:pos="2097"/>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tabs>
          <w:tab w:val="left" w:leader="none" w:pos="2097"/>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tabs>
          <w:tab w:val="left" w:leader="none" w:pos="2097"/>
        </w:tabs>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tabs>
          <w:tab w:val="left" w:leader="none" w:pos="2097"/>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PACKING LIST</w:t>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What to bring and what to do for </w:t>
      </w:r>
      <w:r w:rsidDel="00000000" w:rsidR="00000000" w:rsidRPr="00000000">
        <w:rPr>
          <w:rFonts w:ascii="Times New Roman" w:cs="Times New Roman" w:eastAsia="Times New Roman" w:hAnsi="Times New Roman"/>
          <w:b w:val="1"/>
          <w:rtl w:val="0"/>
        </w:rPr>
        <w:t xml:space="preserve">EVERYONE:</w:t>
      </w:r>
    </w:p>
    <w:p w:rsidR="00000000" w:rsidDel="00000000" w:rsidP="00000000" w:rsidRDefault="00000000" w:rsidRPr="00000000" w14:paraId="00000008">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admission cost</w:t>
      </w:r>
    </w:p>
    <w:p w:rsidR="00000000" w:rsidDel="00000000" w:rsidP="00000000" w:rsidRDefault="00000000" w:rsidRPr="00000000" w14:paraId="00000009">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Bibles</w:t>
      </w:r>
    </w:p>
    <w:p w:rsidR="00000000" w:rsidDel="00000000" w:rsidP="00000000" w:rsidRDefault="00000000" w:rsidRPr="00000000" w14:paraId="0000000A">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taking materials</w:t>
      </w:r>
    </w:p>
    <w:p w:rsidR="00000000" w:rsidDel="00000000" w:rsidP="00000000" w:rsidRDefault="00000000" w:rsidRPr="00000000" w14:paraId="0000000B">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rules set by the churches participating and the leaders</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What to bring and what to do if staying at </w:t>
      </w:r>
      <w:r w:rsidDel="00000000" w:rsidR="00000000" w:rsidRPr="00000000">
        <w:rPr>
          <w:rFonts w:ascii="Times New Roman" w:cs="Times New Roman" w:eastAsia="Times New Roman" w:hAnsi="Times New Roman"/>
          <w:b w:val="1"/>
          <w:rtl w:val="0"/>
        </w:rPr>
        <w:t xml:space="preserve">HOST HOMES:</w:t>
      </w:r>
    </w:p>
    <w:p w:rsidR="00000000" w:rsidDel="00000000" w:rsidP="00000000" w:rsidRDefault="00000000" w:rsidRPr="00000000" w14:paraId="0000000E">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Bathroom supplies include: towels, soap, toothbrush/paste, deodorant and other supplies as needed. If you have prescribed medication, make sure to let your church and your leader know. This medication will NOT be used by anyone except for you.</w:t>
      </w:r>
    </w:p>
    <w:p w:rsidR="00000000" w:rsidDel="00000000" w:rsidP="00000000" w:rsidRDefault="00000000" w:rsidRPr="00000000" w14:paraId="0000000F">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Appropriate clothes for the weekend (keep them okay for church).</w:t>
      </w:r>
    </w:p>
    <w:p w:rsidR="00000000" w:rsidDel="00000000" w:rsidP="00000000" w:rsidRDefault="00000000" w:rsidRPr="00000000" w14:paraId="00000010">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Sleeping bag and/or blankets, pillows, etc.</w:t>
      </w:r>
    </w:p>
    <w:p w:rsidR="00000000" w:rsidDel="00000000" w:rsidP="00000000" w:rsidRDefault="00000000" w:rsidRPr="00000000" w14:paraId="00000011">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Snacks and drinks to be shared with your group</w:t>
      </w:r>
    </w:p>
    <w:p w:rsidR="00000000" w:rsidDel="00000000" w:rsidP="00000000" w:rsidRDefault="00000000" w:rsidRPr="00000000" w14:paraId="00000012">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rules set by the host homes</w:t>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not to bring and what not to do:</w:t>
      </w:r>
    </w:p>
    <w:p w:rsidR="00000000" w:rsidDel="00000000" w:rsidP="00000000" w:rsidRDefault="00000000" w:rsidRPr="00000000" w14:paraId="00000014">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Phones (or any other electronics)! If you bring a phone, it will be taken up by the leader and will not be returned to you at the end of the week.</w:t>
      </w:r>
    </w:p>
    <w:p w:rsidR="00000000" w:rsidDel="00000000" w:rsidP="00000000" w:rsidRDefault="00000000" w:rsidRPr="00000000" w14:paraId="00000015">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NO circumstances are firearms (or any other weapons), drugs (illegal), cigarettes/tobacco products, alcohol, vapes or any other illicit materials allowed on any church property, host homes, or in any part of the weekend.</w:t>
      </w:r>
    </w:p>
    <w:p w:rsidR="00000000" w:rsidDel="00000000" w:rsidP="00000000" w:rsidRDefault="00000000" w:rsidRPr="00000000" w14:paraId="00000016">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fireworks or any other prank materials </w:t>
      </w:r>
    </w:p>
    <w:p w:rsidR="00000000" w:rsidDel="00000000" w:rsidP="00000000" w:rsidRDefault="00000000" w:rsidRPr="00000000" w14:paraId="00000017">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leave your host home (if church is participating) without the supervision of your leader or your host!</w:t>
      </w:r>
    </w:p>
    <w:p w:rsidR="00000000" w:rsidDel="00000000" w:rsidP="00000000" w:rsidRDefault="00000000" w:rsidRPr="00000000" w14:paraId="00000018">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fight with anyone! Respect each other.</w:t>
      </w:r>
    </w:p>
    <w:p w:rsidR="00000000" w:rsidDel="00000000" w:rsidP="00000000" w:rsidRDefault="00000000" w:rsidRPr="00000000" w14:paraId="00000019">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engage in any inappropriate activities over the weekend (including PDA)</w:t>
      </w:r>
    </w:p>
    <w:p w:rsidR="00000000" w:rsidDel="00000000" w:rsidP="00000000" w:rsidRDefault="00000000" w:rsidRPr="00000000" w14:paraId="0000001A">
      <w:pPr>
        <w:numPr>
          <w:ilvl w:val="0"/>
          <w:numId w:val="1"/>
        </w:numPr>
        <w:spacing w:line="36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not be driving at all during the duration of the weekend.</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student(s) break any of the obvious rules set forward by their leaders, churches, or host homes, they will face the possibility of being sent home.</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Fonts w:ascii="Times New Roman" w:cs="Times New Roman" w:eastAsia="Times New Roman" w:hAnsi="Times New Roman"/>
          <w:rtl w:val="0"/>
        </w:rPr>
        <w:tab/>
        <w:t xml:space="preserve">Parents, the students are encouraged not to use or bring their phones over the weekend so that they may focus on Christ and their experience. In case of emergency, please contact your church’s youth leader/pastor in order to reach your student.</w:t>
      </w:r>
      <w:r w:rsidDel="00000000" w:rsidR="00000000" w:rsidRPr="00000000">
        <w:rPr>
          <w:rtl w:val="0"/>
        </w:rPr>
      </w:r>
    </w:p>
    <w:sectPr>
      <w:pgSz w:h="15840" w:w="12240" w:orient="portrait"/>
      <w:pgMar w:bottom="1440" w:top="180" w:left="1440" w:right="1440"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